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880"/>
        <w:spacing w:after="0"/>
        <w:rPr>
          <w:sz w:val="20"/>
          <w:szCs w:val="20"/>
          <w:color w:val="auto"/>
        </w:rPr>
      </w:pPr>
      <w:r>
        <w:rPr>
          <w:rFonts w:ascii="Times New Roman" w:cs="Times New Roman" w:eastAsia="Times New Roman" w:hAnsi="Times New Roman"/>
          <w:sz w:val="32"/>
          <w:szCs w:val="32"/>
          <w:b w:val="1"/>
          <w:bCs w:val="1"/>
          <w:color w:val="auto"/>
        </w:rPr>
        <w:t>Самопомощь в критической ситуации</w:t>
      </w:r>
    </w:p>
    <w:p>
      <w:pPr>
        <w:spacing w:after="0" w:line="153" w:lineRule="exact"/>
        <w:rPr>
          <w:sz w:val="24"/>
          <w:szCs w:val="24"/>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Способы борьбы с отрицательными эмоциями:</w:t>
      </w:r>
    </w:p>
    <w:p>
      <w:pPr>
        <w:spacing w:after="0" w:line="256" w:lineRule="exact"/>
        <w:rPr>
          <w:sz w:val="24"/>
          <w:szCs w:val="24"/>
          <w:color w:val="auto"/>
        </w:rPr>
      </w:pPr>
    </w:p>
    <w:p>
      <w:pPr>
        <w:jc w:val="both"/>
        <w:spacing w:after="0" w:line="274" w:lineRule="auto"/>
        <w:rPr>
          <w:sz w:val="20"/>
          <w:szCs w:val="20"/>
          <w:color w:val="auto"/>
        </w:rPr>
      </w:pPr>
      <w:r>
        <w:rPr>
          <w:rFonts w:ascii="Times New Roman" w:cs="Times New Roman" w:eastAsia="Times New Roman" w:hAnsi="Times New Roman"/>
          <w:sz w:val="28"/>
          <w:szCs w:val="28"/>
          <w:b w:val="1"/>
          <w:bCs w:val="1"/>
          <w:i w:val="1"/>
          <w:iCs w:val="1"/>
          <w:color w:val="auto"/>
        </w:rPr>
        <w:t xml:space="preserve">Выговоритесь! </w:t>
      </w:r>
      <w:r>
        <w:rPr>
          <w:rFonts w:ascii="Times New Roman" w:cs="Times New Roman" w:eastAsia="Times New Roman" w:hAnsi="Times New Roman"/>
          <w:sz w:val="28"/>
          <w:szCs w:val="28"/>
          <w:color w:val="auto"/>
        </w:rPr>
        <w:t>Этот прием возможен,</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когда есть рядом кто-то обязательно</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доброжелательный и расположенный выслушать вас, пускай даже молча. В социальной психологии такого человека условно именуют “жилеткой”. Обычно это люди немолодые, душевные, умеющие хранить чужие тайны. Нередки случаи, когда облегчение приносит беседа со случайным попутчиком. Здесь работает фактор анонимности. Одинокие люди, имеющие домашних животных, часто выговаривают все, что накипело, им (с полной гарантией сохранения тайны исповеди!).</w:t>
      </w:r>
    </w:p>
    <w:p>
      <w:pPr>
        <w:spacing w:after="0" w:line="223" w:lineRule="exact"/>
        <w:rPr>
          <w:sz w:val="24"/>
          <w:szCs w:val="24"/>
          <w:color w:val="auto"/>
        </w:rPr>
      </w:pPr>
    </w:p>
    <w:p>
      <w:pPr>
        <w:jc w:val="both"/>
        <w:spacing w:after="0" w:line="273" w:lineRule="auto"/>
        <w:rPr>
          <w:sz w:val="20"/>
          <w:szCs w:val="20"/>
          <w:color w:val="auto"/>
        </w:rPr>
      </w:pPr>
      <w:r>
        <w:rPr>
          <w:rFonts w:ascii="Times New Roman" w:cs="Times New Roman" w:eastAsia="Times New Roman" w:hAnsi="Times New Roman"/>
          <w:sz w:val="28"/>
          <w:szCs w:val="28"/>
          <w:b w:val="1"/>
          <w:bCs w:val="1"/>
          <w:i w:val="1"/>
          <w:iCs w:val="1"/>
          <w:color w:val="auto"/>
        </w:rPr>
        <w:t xml:space="preserve">Напишите письмо! </w:t>
      </w:r>
      <w:r>
        <w:rPr>
          <w:rFonts w:ascii="Times New Roman" w:cs="Times New Roman" w:eastAsia="Times New Roman" w:hAnsi="Times New Roman"/>
          <w:sz w:val="28"/>
          <w:szCs w:val="28"/>
          <w:color w:val="auto"/>
        </w:rPr>
        <w:t>Если подходящего слушателя нет или вы не хотите</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прибегать к первому приему, напишите все ваши огорчения и переживания в форме письма. Адресат не важен. Причем это письмо не обязательно отправлять, а если вы его сохраните, то спустя некоторое время вам будет очень интересно, а скорее всего и полезно, перечитать его, проанализировать и сделать кое-какие выводы.</w:t>
      </w:r>
    </w:p>
    <w:p>
      <w:pPr>
        <w:spacing w:after="0" w:line="224" w:lineRule="exact"/>
        <w:rPr>
          <w:sz w:val="24"/>
          <w:szCs w:val="24"/>
          <w:color w:val="auto"/>
        </w:rPr>
      </w:pPr>
    </w:p>
    <w:p>
      <w:pPr>
        <w:jc w:val="both"/>
        <w:spacing w:after="0" w:line="273" w:lineRule="auto"/>
        <w:rPr>
          <w:sz w:val="20"/>
          <w:szCs w:val="20"/>
          <w:color w:val="auto"/>
        </w:rPr>
      </w:pPr>
      <w:r>
        <w:rPr>
          <w:rFonts w:ascii="Times New Roman" w:cs="Times New Roman" w:eastAsia="Times New Roman" w:hAnsi="Times New Roman"/>
          <w:sz w:val="28"/>
          <w:szCs w:val="28"/>
          <w:b w:val="1"/>
          <w:bCs w:val="1"/>
          <w:i w:val="1"/>
          <w:iCs w:val="1"/>
          <w:color w:val="auto"/>
        </w:rPr>
        <w:t xml:space="preserve">Сделайте себе подарок! </w:t>
      </w:r>
      <w:r>
        <w:rPr>
          <w:rFonts w:ascii="Times New Roman" w:cs="Times New Roman" w:eastAsia="Times New Roman" w:hAnsi="Times New Roman"/>
          <w:sz w:val="28"/>
          <w:szCs w:val="28"/>
          <w:color w:val="auto"/>
        </w:rPr>
        <w:t>Эту рекомендацию можно выполнить как</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буквально, так и в переносном смысле – “подарив” себе несколько часов или целый день приятного времяпрепровождения. При этом помните, что такого рода “подарки” нельзя делать слишком часто, иначе радость от них заметно потускнеет.</w:t>
      </w:r>
    </w:p>
    <w:p>
      <w:pPr>
        <w:spacing w:after="0" w:line="20" w:lineRule="exact"/>
        <w:rPr>
          <w:sz w:val="24"/>
          <w:szCs w:val="24"/>
          <w:color w:val="auto"/>
        </w:rPr>
      </w:pPr>
    </w:p>
    <w:p>
      <w:pPr>
        <w:jc w:val="both"/>
        <w:spacing w:after="0" w:line="273" w:lineRule="auto"/>
        <w:rPr>
          <w:sz w:val="20"/>
          <w:szCs w:val="20"/>
          <w:color w:val="auto"/>
        </w:rPr>
      </w:pPr>
      <w:r>
        <w:rPr>
          <w:rFonts w:ascii="Times New Roman" w:cs="Times New Roman" w:eastAsia="Times New Roman" w:hAnsi="Times New Roman"/>
          <w:sz w:val="28"/>
          <w:szCs w:val="28"/>
          <w:b w:val="1"/>
          <w:bCs w:val="1"/>
          <w:i w:val="1"/>
          <w:iCs w:val="1"/>
          <w:color w:val="auto"/>
        </w:rPr>
        <w:t xml:space="preserve">Помогите другому! </w:t>
      </w:r>
      <w:r>
        <w:rPr>
          <w:rFonts w:ascii="Times New Roman" w:cs="Times New Roman" w:eastAsia="Times New Roman" w:hAnsi="Times New Roman"/>
          <w:sz w:val="28"/>
          <w:szCs w:val="28"/>
          <w:color w:val="auto"/>
        </w:rPr>
        <w:t>Всегда есть человек,</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нуждающийся в чьей-то помощи,</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хотя бы в том, чтобы его выслушали. Переключив свою энергию на помощь “ближнему”, вы не только сделаете доброе дело, но и поможете себе выйти из пассивно-упаднического настроения, активизируете себя, ибо творить добро всегда приятно.</w:t>
      </w:r>
    </w:p>
    <w:p>
      <w:pPr>
        <w:spacing w:after="0" w:line="221" w:lineRule="exact"/>
        <w:rPr>
          <w:sz w:val="24"/>
          <w:szCs w:val="24"/>
          <w:color w:val="auto"/>
        </w:rPr>
      </w:pPr>
    </w:p>
    <w:p>
      <w:pPr>
        <w:jc w:val="both"/>
        <w:spacing w:after="0" w:line="275" w:lineRule="auto"/>
        <w:rPr>
          <w:sz w:val="20"/>
          <w:szCs w:val="20"/>
          <w:color w:val="auto"/>
        </w:rPr>
      </w:pPr>
      <w:r>
        <w:rPr>
          <w:rFonts w:ascii="Times New Roman" w:cs="Times New Roman" w:eastAsia="Times New Roman" w:hAnsi="Times New Roman"/>
          <w:sz w:val="28"/>
          <w:szCs w:val="28"/>
          <w:b w:val="1"/>
          <w:bCs w:val="1"/>
          <w:i w:val="1"/>
          <w:iCs w:val="1"/>
          <w:color w:val="auto"/>
        </w:rPr>
        <w:t xml:space="preserve">Растворите печаль во сне! </w:t>
      </w:r>
      <w:r>
        <w:rPr>
          <w:rFonts w:ascii="Times New Roman" w:cs="Times New Roman" w:eastAsia="Times New Roman" w:hAnsi="Times New Roman"/>
          <w:sz w:val="28"/>
          <w:szCs w:val="28"/>
          <w:color w:val="auto"/>
        </w:rPr>
        <w:t>Если вы сможете заснуть,</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то это один из</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 xml:space="preserve">наиболее простых и во все века используемых способов расставаться с унынием и плохим настроением. Отдохнувший мозг направит мысли в русло более конструктивных решений и оптимистического отношения к жизни и проблемам, которые неизбежно возникают. Не случайно почти у всех народов есть пословица, соответствующая известной русской “Утро вечера мудренее!”. Не забывайте только, перед тем как заснуть, настроить себя на то, чтобы, проснувшись, вы посмотрели на мир без прежних горьких мыслей, от которых опускаются руки и ничего не изменяется в лучшую сторону. </w:t>
      </w:r>
      <w:r>
        <w:rPr>
          <w:rFonts w:ascii="Times New Roman" w:cs="Times New Roman" w:eastAsia="Times New Roman" w:hAnsi="Times New Roman"/>
          <w:sz w:val="28"/>
          <w:szCs w:val="28"/>
          <w:b w:val="1"/>
          <w:bCs w:val="1"/>
          <w:i w:val="1"/>
          <w:iCs w:val="1"/>
          <w:color w:val="auto"/>
        </w:rPr>
        <w:t xml:space="preserve">“Нет худа без добра!” </w:t>
      </w:r>
      <w:r>
        <w:rPr>
          <w:rFonts w:ascii="Times New Roman" w:cs="Times New Roman" w:eastAsia="Times New Roman" w:hAnsi="Times New Roman"/>
          <w:sz w:val="28"/>
          <w:szCs w:val="28"/>
          <w:color w:val="auto"/>
        </w:rPr>
        <w:t>Эта известная поговорка может служить девизом</w:t>
      </w:r>
    </w:p>
    <w:p>
      <w:pPr>
        <w:sectPr>
          <w:pgSz w:w="11900" w:h="16838" w:orient="portrait"/>
          <w:cols w:equalWidth="0" w:num="1">
            <w:col w:w="9360"/>
          </w:cols>
          <w:pgMar w:left="1700" w:top="1279" w:right="840" w:bottom="1006" w:gutter="0" w:footer="0" w:header="0"/>
        </w:sectPr>
      </w:pPr>
    </w:p>
    <w:bookmarkStart w:id="1" w:name="page2"/>
    <w:bookmarkEnd w:id="1"/>
    <w:p>
      <w:pPr>
        <w:jc w:val="both"/>
        <w:spacing w:after="0" w:line="273" w:lineRule="auto"/>
        <w:rPr>
          <w:sz w:val="20"/>
          <w:szCs w:val="20"/>
          <w:color w:val="auto"/>
        </w:rPr>
      </w:pPr>
      <w:r>
        <w:rPr>
          <w:rFonts w:ascii="Times New Roman" w:cs="Times New Roman" w:eastAsia="Times New Roman" w:hAnsi="Times New Roman"/>
          <w:sz w:val="28"/>
          <w:szCs w:val="28"/>
          <w:color w:val="auto"/>
        </w:rPr>
        <w:t>направленности ваших мыслей и действий. Составьте список всего хорошего, что присутствует в вашем положении, бесстрастно проанализировав то событие, которое повергло вас в уныние и тоску. Составив его, направьте все силы на воплощение в жизнь того, что написано – пускай хорошее постепенно начинает перетягивать плохое!</w:t>
      </w:r>
    </w:p>
    <w:sectPr>
      <w:pgSz w:w="11900" w:h="16838" w:orient="portrait"/>
      <w:cols w:equalWidth="0" w:num="1">
        <w:col w:w="9360"/>
      </w:cols>
      <w:pgMar w:left="1700" w:top="1138" w:right="8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2016-04-27T09:10:18Z</dcterms:created>
  <dcterms:modified xsi:type="dcterms:W3CDTF">2016-04-27T09:10:18Z</dcterms:modified>
</cp:coreProperties>
</file>